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81E84" w:rsidRDefault="00CB2C49" w:rsidP="00FB558A">
      <w:pPr>
        <w:suppressAutoHyphens w:val="0"/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CB2C49" w:rsidRPr="00581E84" w:rsidRDefault="00CB2C49" w:rsidP="00FB558A">
      <w:pPr>
        <w:suppressAutoHyphens w:val="0"/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270" w:type="dxa"/>
        <w:jc w:val="center"/>
        <w:tblLook w:val="04A0" w:firstRow="1" w:lastRow="0" w:firstColumn="1" w:lastColumn="0" w:noHBand="0" w:noVBand="1"/>
      </w:tblPr>
      <w:tblGrid>
        <w:gridCol w:w="3290"/>
        <w:gridCol w:w="1056"/>
        <w:gridCol w:w="5924"/>
      </w:tblGrid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Смарт-технологии в управлении человеческими ресурсами и данными о людях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38.04.03</w:t>
            </w:r>
          </w:p>
        </w:tc>
        <w:tc>
          <w:tcPr>
            <w:tcW w:w="5984" w:type="dxa"/>
          </w:tcPr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Управление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0" w:type="dxa"/>
            <w:gridSpan w:val="2"/>
          </w:tcPr>
          <w:p w:rsidR="00B424C2" w:rsidRPr="0039759D" w:rsidRDefault="00DC6ED7" w:rsidP="00FB558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5 з.е.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Зачет</w:t>
            </w:r>
            <w:r w:rsidR="00180BF2" w:rsidRPr="0039759D">
              <w:rPr>
                <w:sz w:val="24"/>
                <w:szCs w:val="24"/>
              </w:rPr>
              <w:t xml:space="preserve">, </w:t>
            </w:r>
            <w:r w:rsidRPr="0039759D">
              <w:rPr>
                <w:sz w:val="24"/>
                <w:szCs w:val="24"/>
              </w:rPr>
              <w:t xml:space="preserve">Экзамен </w:t>
            </w:r>
          </w:p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Курсовая работа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0" w:type="dxa"/>
            <w:gridSpan w:val="2"/>
          </w:tcPr>
          <w:p w:rsidR="00B424C2" w:rsidRPr="0039759D" w:rsidRDefault="0039759D" w:rsidP="00FB558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39759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1. </w:t>
            </w:r>
            <w:r w:rsidR="009A27CF" w:rsidRPr="0039759D">
              <w:rPr>
                <w:sz w:val="24"/>
                <w:szCs w:val="24"/>
              </w:rPr>
              <w:t>Роль информационных систем в управлении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2. </w:t>
            </w:r>
            <w:r w:rsidR="009A27CF" w:rsidRPr="0039759D">
              <w:rPr>
                <w:sz w:val="24"/>
                <w:szCs w:val="24"/>
              </w:rPr>
              <w:t>Направления внедрения информационных технологий в систему управления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3. </w:t>
            </w:r>
            <w:r w:rsidR="009A27CF" w:rsidRPr="0039759D">
              <w:rPr>
                <w:sz w:val="24"/>
                <w:szCs w:val="24"/>
              </w:rPr>
              <w:t>Смарт-технологии в деятельности службы по работе с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9A27CF" w:rsidRPr="0039759D" w:rsidRDefault="009A27CF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Тема 4. Мобильные сервисы для специалиста по управлению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9A27CF" w:rsidRPr="0039759D" w:rsidRDefault="009A27CF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5. Основы разработки мобильных приложений и смарт-сервисов в работе персонала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9A27CF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Тема 6. Смарт-технологии как инструмент сбора данных о людях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DC6ED7" w:rsidRPr="00DC6ED7" w:rsidRDefault="00DC6ED7" w:rsidP="00FB558A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DC6ED7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2020. - 364 с. </w:t>
            </w:r>
            <w:hyperlink r:id="rId8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https://new.znanium.com/catalog/product/1042593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Чуланова, О.Л. Кадровый консалтинг [Электронный ресурс] : ВО - Магистратура / Сургутский государственный университет. - 1. - Москва : ООО "Научно-издательский центр ИНФРА-М", 2020. - 358 с. </w:t>
            </w:r>
            <w:hyperlink r:id="rId9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http://new.znanium.com/go.php?id=1085904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0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https://new.znanium.com/catalog/product/1013993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Чуланова, О. Л. Управление персоналом на основе компетенций [Электронный ресурс] : монография / О. Л. Чуланова. - Москва : ИНФРА-М, 2019. - 122 с. </w:t>
            </w:r>
            <w:hyperlink r:id="rId11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https://new.znanium.com/catalog/product/1010116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Верхоглазенко, В. Н. Критериальное управление развитием компании [Электронный ресурс] : монография / В. Н. Верхоглазенко. - Москва : ИНФРА-М, 2018. - 206 с. </w:t>
            </w:r>
            <w:hyperlink r:id="rId12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https://new.znanium.com/catalog/product/941082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Добролюбова, Е. И. Численность и оплата труда федеральных государственных гражданских служащих в условиях внедрения программно-целевых и проектных методов [Электронный ресурс] : [монография] / Е. И. Добролюбова, Е. Н. Клочкова, В. Н. Южаков ; Рос. акад. нар. хоз-ва и гос. службы при Президенте Рос. Федерации. - Москва : Дело, 2018. - 150 с. </w:t>
            </w:r>
            <w:hyperlink r:id="rId13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https://new.znanium.com/catalog/product/1043300</w:t>
              </w:r>
            </w:hyperlink>
          </w:p>
          <w:p w:rsidR="00DC6ED7" w:rsidRPr="00DC6ED7" w:rsidRDefault="00DC6ED7" w:rsidP="00FB558A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DC6ED7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Гвоздева, В.А. Базовые и прикладные информационные технологии [Электронный ресурс] : Учебник : ВО - Бакалавриат / Московская государственная академия водного транспорта. - 1. - Москва : Издательский Дом "ФОРУМ", 2020. - 384 с. </w:t>
            </w:r>
            <w:hyperlink r:id="rId14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http://new.znanium.com/go.php?id=1053944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Управление человеческими ресурсами [Электронный ресурс] : учебник для академического бакалавриата : для студентов вузов, обучающихся по экономическим направлениям / [Н. А. Горелов [и др.] ; под ред. И. А. Максимцева, Н. А. Горелова ; С.-Петерб. гос. экон. ун-т. - 2-е изд., перераб. и доп. - Москва : Юрайт, 2019. - 526 с. </w:t>
            </w:r>
            <w:hyperlink r:id="rId15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https://www.biblio-online.ru/bcode/431966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 xml:space="preserve">Управление человеческими ресурсами [Электронный ресурс] : учебник и практикум для академического бакалавриата : для студентов вузов, обучающихся по экономическим </w:t>
            </w:r>
            <w:r w:rsidRPr="00DC6ED7">
              <w:rPr>
                <w:color w:val="000000"/>
                <w:sz w:val="24"/>
              </w:rPr>
              <w:lastRenderedPageBreak/>
              <w:t>направлениям / [О. А. Лапшова [и др.] ; под общ. ред. О. А. Лапшовой ; С.-Петерб. гос. экон. ун-т. - Москва : Юрайт, 2019. - 406 с. </w:t>
            </w:r>
            <w:hyperlink r:id="rId16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https://www.biblio-online.ru/bcode/433053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Управление человеческими ресурсами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 / [С. А. Барков [и др.] ; под ред. С. А. Баркова, В. И. Зубкова. Ч. 1. - Москва : Юрайт, 2019. - 183 с. </w:t>
            </w:r>
            <w:hyperlink r:id="rId17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https://www.biblio-online.ru/bcode/433211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Управление человеческими ресурсами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 / [С. А. Барков [и др.] ; под ред. С. А. Баркова, В. И. Зубкова. Ч. 2. - Москва : Юрайт, 2019. - 245 с. </w:t>
            </w:r>
            <w:hyperlink r:id="rId18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https://www.biblio-online.ru/bcode/434312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Романова, Ю. Д. Информационные технологии в управлении персоналом [Электронный ресурс] : учебник и практикум для прикладного бакалавриата : для студентов вузов, обучающихся по экономическим направлениям / Ю. Д. Романова, Т. А. Винтова, П. Е. Коваль. - 3-е изд., перераб. и доп. - Москва : Юрайт, 2019. - 271 с. </w:t>
            </w:r>
            <w:hyperlink r:id="rId19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https://www.biblio-online.ru/bcode/427611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20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https://new.znanium.com/catalog/product/982188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Чуланова, О. Л. Технологии кадрового менеджмента [Электронный ресурс] : учебник для студентов вузов, обучающихся по направлению подготовки 38.03.03 «Управление персоналом» (квалификация (степень) «бакалавр») / О. Л. Чуланова. - Москва : ИНФРА-М, 2019. - 492 с. </w:t>
            </w:r>
            <w:hyperlink r:id="rId21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https://new.znanium.com/catalog/product/965100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 </w:t>
            </w:r>
            <w:hyperlink r:id="rId22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https://new.znanium.com/catalog/product/1019447</w:t>
              </w:r>
            </w:hyperlink>
          </w:p>
          <w:p w:rsidR="00DC6ED7" w:rsidRPr="00DC6ED7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DC6ED7">
              <w:rPr>
                <w:color w:val="000000"/>
                <w:sz w:val="24"/>
              </w:rPr>
              <w:t>Нетесова, О. Ю. Информационные системы и технологии в экономике [Текст] : учебное пособие для вузов / О. Ю. Нетёсова. - 3-е изд., испр. и доп. - Москва : Юрайт, 2017. - 146 с. (5 экз.)</w:t>
            </w:r>
          </w:p>
          <w:p w:rsidR="00B424C2" w:rsidRPr="0039759D" w:rsidRDefault="00DC6ED7" w:rsidP="00FB558A">
            <w:pPr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DC6ED7">
              <w:rPr>
                <w:color w:val="000000"/>
                <w:sz w:val="24"/>
              </w:rPr>
              <w:t>Данилина, Е. И. Инновационный менеджмент в управлении персоналом [Электронный ресурс] : учебник для студентов вузов, обучающихся по направлению подготовки "Управление персоналом" (квалификация (степень) "бакалавр") / Е. И. Данилина, Д. В. Горелов, Я. И. Маликова. - Москва : Дашков и К°, 2016. - 208 с. </w:t>
            </w:r>
            <w:hyperlink r:id="rId23" w:tgtFrame="_blank" w:tooltip="читать полный текст" w:history="1">
              <w:r w:rsidRPr="00DC6ED7">
                <w:rPr>
                  <w:rStyle w:val="aff2"/>
                  <w:i/>
                  <w:iCs/>
                  <w:sz w:val="24"/>
                </w:rPr>
                <w:t>https://new.znanium.com/catalog/product/515755</w:t>
              </w:r>
            </w:hyperlink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FB558A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39759D" w:rsidRDefault="00B424C2" w:rsidP="00FB558A">
            <w:pPr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39759D" w:rsidRDefault="00B424C2" w:rsidP="00FB558A">
            <w:pPr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Общего доступа</w:t>
            </w:r>
          </w:p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39759D" w:rsidRDefault="00B424C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FB558A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FB558A" w:rsidP="00FB558A">
            <w:pPr>
              <w:suppressAutoHyphens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 "Специалист по управлению персоналом" (</w:t>
            </w:r>
            <w:r w:rsidRPr="00F00CEF"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</w:tbl>
    <w:p w:rsidR="0061508B" w:rsidRPr="00581E84" w:rsidRDefault="0061508B" w:rsidP="00FB558A">
      <w:pPr>
        <w:suppressAutoHyphens w:val="0"/>
        <w:ind w:left="-284"/>
        <w:rPr>
          <w:sz w:val="22"/>
          <w:szCs w:val="22"/>
        </w:rPr>
      </w:pPr>
    </w:p>
    <w:p w:rsidR="00E9078C" w:rsidRPr="00581E84" w:rsidRDefault="00E9078C" w:rsidP="00FB558A">
      <w:pPr>
        <w:suppressAutoHyphens w:val="0"/>
        <w:rPr>
          <w:sz w:val="22"/>
          <w:szCs w:val="22"/>
        </w:rPr>
      </w:pPr>
    </w:p>
    <w:p w:rsidR="002E341B" w:rsidRPr="00581E84" w:rsidRDefault="00B75420" w:rsidP="00FB558A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</w:t>
      </w:r>
      <w:r w:rsidR="002E341B" w:rsidRPr="00581E84">
        <w:rPr>
          <w:b/>
          <w:sz w:val="22"/>
          <w:szCs w:val="22"/>
        </w:rPr>
        <w:t xml:space="preserve">ечень тем курсовых работ 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9759D" w:rsidRDefault="00252212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Смарт-технологии в управлении человеческими ресурсами и </w:t>
            </w:r>
            <w:r w:rsidR="00ED4125" w:rsidRPr="0039759D">
              <w:rPr>
                <w:sz w:val="24"/>
                <w:szCs w:val="24"/>
              </w:rPr>
              <w:t>данными</w:t>
            </w:r>
            <w:r w:rsidRPr="0039759D">
              <w:rPr>
                <w:sz w:val="24"/>
                <w:szCs w:val="24"/>
              </w:rPr>
              <w:t xml:space="preserve"> о людях</w:t>
            </w:r>
          </w:p>
        </w:tc>
        <w:bookmarkStart w:id="0" w:name="_GoBack"/>
        <w:bookmarkEnd w:id="0"/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9759D" w:rsidRDefault="002E341B" w:rsidP="00FB558A">
            <w:pPr>
              <w:suppressAutoHyphens w:val="0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38.0</w:t>
            </w:r>
            <w:r w:rsidR="0046328C" w:rsidRPr="0039759D">
              <w:rPr>
                <w:sz w:val="24"/>
                <w:szCs w:val="24"/>
              </w:rPr>
              <w:t>4</w:t>
            </w:r>
            <w:r w:rsidRPr="0039759D">
              <w:rPr>
                <w:sz w:val="24"/>
                <w:szCs w:val="24"/>
              </w:rPr>
              <w:t>.0</w:t>
            </w:r>
            <w:r w:rsidR="00E9078C" w:rsidRPr="0039759D">
              <w:rPr>
                <w:sz w:val="24"/>
                <w:szCs w:val="24"/>
              </w:rPr>
              <w:t>3</w:t>
            </w:r>
            <w:r w:rsidRPr="0039759D">
              <w:rPr>
                <w:sz w:val="24"/>
                <w:szCs w:val="24"/>
              </w:rPr>
              <w:t xml:space="preserve"> </w:t>
            </w:r>
            <w:r w:rsidR="00E9078C" w:rsidRPr="0039759D">
              <w:rPr>
                <w:sz w:val="24"/>
                <w:szCs w:val="24"/>
              </w:rPr>
              <w:t>Управление персоналом</w:t>
            </w:r>
          </w:p>
        </w:tc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46328C" w:rsidRPr="0039759D" w:rsidRDefault="0046328C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6328C" w:rsidRPr="0039759D" w:rsidRDefault="00DC6ED7" w:rsidP="00FB558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9759D" w:rsidRDefault="0039759D" w:rsidP="00FB558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9078C" w:rsidRPr="0039759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2E341B" w:rsidRPr="0039759D" w:rsidRDefault="002E341B" w:rsidP="00FB558A">
            <w:pPr>
              <w:suppressAutoHyphens w:val="0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Применение геоинформационных технологий в управлении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Использование экспертных систем в управленческой деятельности.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Системы поддержки принятия решений в управлении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Автоматизированные подсистемы управления персоналом </w:t>
            </w:r>
            <w:r w:rsidR="000E0188" w:rsidRPr="0039759D">
              <w:t xml:space="preserve">и данными о людях </w:t>
            </w:r>
            <w:r w:rsidRPr="0039759D">
              <w:t xml:space="preserve">- проблемы и выгоды внедрения.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>Технология groupware в системах управления документами</w:t>
            </w:r>
            <w:r w:rsidR="000E0188" w:rsidRPr="0039759D">
              <w:t xml:space="preserve"> и данными</w:t>
            </w:r>
            <w:r w:rsidRPr="0039759D">
              <w:t xml:space="preserve">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</w:t>
            </w:r>
            <w:r w:rsidR="000E0188" w:rsidRPr="0039759D">
              <w:t xml:space="preserve">хранения и использования данных в компании </w:t>
            </w:r>
            <w:r w:rsidRPr="0039759D">
              <w:t xml:space="preserve">на основе систем типа workflow.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Автоматизация офисной деятельности на основе программных продуктов офисного назначения.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Система управления данными как средство принятия более обоснованных управленческих решений.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Корпоративные системы управления данными - достоинства и недостатки.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Полнотекстовые базы данных и технологии поиска информации в организации.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Корпоративные СУБД. Основные характеристики, особенности использования.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Защита информации в базе данных автоматизированной системы управления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Технологии Интернет в системах управления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консалтинговой деятельности в области управления персоналом и управления данными в интернет.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Компьютерная сеть компании (intranet) как средство повышения эффективности деятельности персонала и управления данными.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Экспертные системы в управленческой деятельности.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архива данных в компании.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Электронные магазины во внутренней сети интранет и возможности предоставления услуг для персонала.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Электронно-цифровая подпись как инструмент для придания юридической силы электронным документам.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Определение эффективности инвестиций в информационные технологии при автоматизации управления персоналом и данными о людях.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FB558A">
            <w:pPr>
              <w:pStyle w:val="a8"/>
              <w:widowControl w:val="0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>Информационный центр компании как основной элемент информационной инфраструктуры.</w:t>
            </w:r>
          </w:p>
        </w:tc>
      </w:tr>
    </w:tbl>
    <w:p w:rsidR="005F2695" w:rsidRPr="00581E84" w:rsidRDefault="005F2695" w:rsidP="00FB558A">
      <w:pPr>
        <w:suppressAutoHyphens w:val="0"/>
        <w:rPr>
          <w:sz w:val="22"/>
          <w:szCs w:val="22"/>
        </w:rPr>
      </w:pPr>
    </w:p>
    <w:p w:rsidR="00F41493" w:rsidRPr="00581E84" w:rsidRDefault="00F41493" w:rsidP="00FB558A">
      <w:pPr>
        <w:suppressAutoHyphens w:val="0"/>
        <w:rPr>
          <w:sz w:val="22"/>
          <w:szCs w:val="22"/>
        </w:rPr>
      </w:pPr>
    </w:p>
    <w:p w:rsidR="00E9078C" w:rsidRPr="00581E84" w:rsidRDefault="00E9078C" w:rsidP="00FB558A">
      <w:pPr>
        <w:tabs>
          <w:tab w:val="left" w:pos="8222"/>
        </w:tabs>
        <w:suppressAutoHyphens w:val="0"/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DC6ED7">
        <w:rPr>
          <w:sz w:val="22"/>
          <w:szCs w:val="22"/>
        </w:rPr>
        <w:t xml:space="preserve"> Н.В.Тонких</w:t>
      </w:r>
    </w:p>
    <w:p w:rsidR="00E9078C" w:rsidRPr="00581E84" w:rsidRDefault="00E9078C" w:rsidP="00FB558A">
      <w:pPr>
        <w:tabs>
          <w:tab w:val="left" w:pos="8222"/>
        </w:tabs>
        <w:suppressAutoHyphens w:val="0"/>
        <w:rPr>
          <w:sz w:val="22"/>
          <w:szCs w:val="22"/>
        </w:rPr>
      </w:pPr>
    </w:p>
    <w:p w:rsidR="00E9078C" w:rsidRPr="00581E84" w:rsidRDefault="00E9078C" w:rsidP="00FB558A">
      <w:pPr>
        <w:tabs>
          <w:tab w:val="left" w:pos="8222"/>
        </w:tabs>
        <w:suppressAutoHyphens w:val="0"/>
        <w:rPr>
          <w:sz w:val="22"/>
          <w:szCs w:val="22"/>
        </w:rPr>
      </w:pPr>
    </w:p>
    <w:p w:rsidR="00352C04" w:rsidRPr="00581E84" w:rsidRDefault="00352C04" w:rsidP="00FB558A">
      <w:pPr>
        <w:tabs>
          <w:tab w:val="left" w:pos="8222"/>
        </w:tabs>
        <w:suppressAutoHyphens w:val="0"/>
        <w:rPr>
          <w:b/>
          <w:sz w:val="22"/>
          <w:szCs w:val="22"/>
        </w:rPr>
      </w:pPr>
    </w:p>
    <w:sectPr w:rsidR="00352C04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C7" w:rsidRDefault="005701C7">
      <w:r>
        <w:separator/>
      </w:r>
    </w:p>
  </w:endnote>
  <w:endnote w:type="continuationSeparator" w:id="0">
    <w:p w:rsidR="005701C7" w:rsidRDefault="005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C7" w:rsidRDefault="005701C7">
      <w:r>
        <w:separator/>
      </w:r>
    </w:p>
  </w:footnote>
  <w:footnote w:type="continuationSeparator" w:id="0">
    <w:p w:rsidR="005701C7" w:rsidRDefault="0057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B0C581C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7D57585E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5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7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6"/>
  </w:num>
  <w:num w:numId="57">
    <w:abstractNumId w:val="37"/>
  </w:num>
  <w:num w:numId="58">
    <w:abstractNumId w:val="54"/>
  </w:num>
  <w:num w:numId="59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80BF2"/>
    <w:rsid w:val="00182616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59D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701C7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1C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420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120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ED7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58A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557B6-94C8-4CE0-A896-1A6FDA6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93" TargetMode="External"/><Relationship Id="rId13" Type="http://schemas.openxmlformats.org/officeDocument/2006/relationships/hyperlink" Target="https://new.znanium.com/catalog/product/1043300" TargetMode="External"/><Relationship Id="rId18" Type="http://schemas.openxmlformats.org/officeDocument/2006/relationships/hyperlink" Target="https://www.biblio-online.ru/bcode/4343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product/9651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41082" TargetMode="External"/><Relationship Id="rId17" Type="http://schemas.openxmlformats.org/officeDocument/2006/relationships/hyperlink" Target="https://www.biblio-online.ru/bcode/4332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3053" TargetMode="External"/><Relationship Id="rId20" Type="http://schemas.openxmlformats.org/officeDocument/2006/relationships/hyperlink" Target="https://new.znanium.com/catalog/product/9821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01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66" TargetMode="External"/><Relationship Id="rId23" Type="http://schemas.openxmlformats.org/officeDocument/2006/relationships/hyperlink" Target="https://new.znanium.com/catalog/product/515755" TargetMode="External"/><Relationship Id="rId10" Type="http://schemas.openxmlformats.org/officeDocument/2006/relationships/hyperlink" Target="https://new.znanium.com/catalog/product/1013993" TargetMode="External"/><Relationship Id="rId19" Type="http://schemas.openxmlformats.org/officeDocument/2006/relationships/hyperlink" Target="https://www.biblio-online.ru/bcode/427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5904" TargetMode="External"/><Relationship Id="rId14" Type="http://schemas.openxmlformats.org/officeDocument/2006/relationships/hyperlink" Target="http://new.znanium.com/go.php?id=1053944" TargetMode="External"/><Relationship Id="rId22" Type="http://schemas.openxmlformats.org/officeDocument/2006/relationships/hyperlink" Target="https://new.znanium.com/catalog/product/101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96C9-16AB-4286-ABA3-9683A16D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2020-03-05T05:20:00Z</dcterms:created>
  <dcterms:modified xsi:type="dcterms:W3CDTF">2020-04-16T03:26:00Z</dcterms:modified>
</cp:coreProperties>
</file>